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使用xml 和注解将 pojo  plain old java object  releclt to database  需要自己写sql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属于持久层</w:t>
      </w:r>
      <w:r>
        <w:rPr>
          <w:rFonts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ORM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1.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持久层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>讲内存中对象数据</w:t>
      </w: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,</w:t>
      </w:r>
      <w:r>
        <w:rPr>
          <w:rFonts w:hint="eastAsia" w:ascii="微软雅黑" w:hAnsi="微软雅黑" w:eastAsia="微软雅黑" w:cs="微软雅黑"/>
          <w:color w:val="333333"/>
          <w:kern w:val="0"/>
          <w:sz w:val="19"/>
          <w:szCs w:val="19"/>
          <w:lang w:val="en-US" w:eastAsia="zh-CN" w:bidi="ar"/>
        </w:rPr>
        <w:t xml:space="preserve">转移到数据库中的过程持久层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</w:pPr>
      <w:r>
        <w:rPr>
          <w:rFonts w:hint="default" w:ascii="OpenSans-Regular" w:hAnsi="OpenSans-Regular" w:eastAsia="OpenSans-Regular" w:cs="OpenSans-Regular"/>
          <w:color w:val="333333"/>
          <w:kern w:val="0"/>
          <w:sz w:val="19"/>
          <w:szCs w:val="19"/>
          <w:lang w:val="en-US" w:eastAsia="zh-CN" w:bidi="ar"/>
        </w:rPr>
        <w:t>Mybatis Hibernate Spring-jpa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MyBatis supports declarative data caching. A statement can be marked as cacheable so any data retrieved from the database will be stored in a cache and future executions of that statement will retrieve the cached data instead hitting the database. MyBatis provides a default cache implementation based on a Java HashMap and default connectors for integrating with: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"https://en.wikipedia.org/w/index.php?title=OSCache&amp;action=edit&amp;redlink=1" \o "OSCache (page does not exist)"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OSCache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"https://en.wikipedia.org/wiki/Ehcache" \o "Ehcache"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Ehcache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,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"https://en.wikipedia.org/wiki/Hazelcast" \o "Hazelcast"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Hazelcast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and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"https://en.wikipedia.org/wiki/Memcached" \o "Memcached"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Memcached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. It provides an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"https://en.wikipedia.org/wiki/API" \o "API"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API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 xml:space="preserve"> to plug other cache implementations.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导入jar   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新建xml  输入数据库配置信息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配置java bean 和 sql  的Mapper 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配置sqlsession xml 即要map的bean和sql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返回值的类要编写 比如要dep要有实体entity dept 的类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用配置信心的xml  的inputstream创建session会话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打开会话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Session.selectList(传入4)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Mybatis  sql语句是prestatement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select的id必须和接口的方法名一致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       resultType和接口返回值的泛型一致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b w:val="0"/>
          <w:bCs w:val="0"/>
          <w:color w:val="5C5C5C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19"/>
          <w:szCs w:val="19"/>
          <w:shd w:val="clear" w:fill="F8F8F8"/>
        </w:rPr>
        <w:t>        没有返回值就不写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接口映射  接口名 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方法名和mapper的xml 中的 id一致  返回类型一致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入参类型可以是基本类型 ，可以是包装类，String,javabean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List 数组，map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Map入参xml对应的是key 传递的是value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Where 多个名字  可以for each   (collection=“list” ,item=“”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7325" cy="1757680"/>
            <wp:effectExtent l="0" t="0" r="5715" b="1016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27432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接口绑定的方法中也要是list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513965"/>
            <wp:effectExtent l="0" t="0" r="190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4430"/>
            <wp:effectExtent l="0" t="0" r="317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   配置再mybatis.xml最上面 然后下面用${dollar}匹配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77850"/>
            <wp:effectExtent l="0" t="0" r="1397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791845"/>
            <wp:effectExtent l="0" t="0" r="508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事务默认需要手动提交/也可以按照下面来设置为auto  commit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loglevel   fatal   error  warn   info debug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级别高的才会被打印   LOGFILE 才会有file输出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Set root category priority to INFO and its only appender to CONSOLE.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log4j.rootCategory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log4j.rootCategory=INFO, CONSOLE, LOGFILE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单独设置要进行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sql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语句的级别为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debug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级别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eastAsia="宋体" w:cs="宋体"/>
          <w:color w:val="808080"/>
          <w:sz w:val="22"/>
          <w:szCs w:val="22"/>
          <w:shd w:val="clear" w:fill="2B2B2B"/>
          <w:lang w:val="en-US" w:eastAsia="zh-CN"/>
        </w:rPr>
      </w:pPr>
      <w:r>
        <w:rPr>
          <w:rFonts w:hint="eastAsia" w:cs="宋体"/>
          <w:color w:val="808080"/>
          <w:sz w:val="22"/>
          <w:szCs w:val="22"/>
          <w:shd w:val="clear" w:fill="2B2B2B"/>
          <w:lang w:val="en-US" w:eastAsia="zh-CN"/>
        </w:rPr>
        <w:t>#set current package to debug mode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log4j.logger.com.Neil.mappers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DEBUG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CONSOLE is set to be a ConsoleAppender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org.apache.log4j.ConsoleAppender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log4j.appender.CONSOLE.layout.ConversionPattern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%c %l %d{yyyy-MMdd HH:mm:ss}%n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808080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LOGFILE is set to be a File appender using a PatternLayout.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org.apache.log4j.FileAppender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log4j.appender.LOGFILE.File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G:/test.log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log4j.appender.LOGFILE.Append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true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22"/>
          <w:szCs w:val="22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org.apache.log4j.PatternLayout 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log4j.appender.LOGFILE.layout.ConversionPattern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- %m %l %d{yyyy-MMdd HH:mm:ss}%n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822960"/>
            <wp:effectExtent l="0" t="0" r="762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040" cy="280670"/>
            <wp:effectExtent l="0" t="0" r="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8595" cy="234950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Resulttype为map 返会一个元组 key 为属性  只能接受一个元组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查询用selectOne 方法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 list&lt;map&gt; as resulttype 在多表联查的时候可以使用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4785" cy="568960"/>
            <wp:effectExtent l="0" t="0" r="825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根据业务设计表的时候  如何设计 减少orm 的代码量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692785"/>
            <wp:effectExtent l="0" t="0" r="571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测试接口绑定方案：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1.要求接口与所对应的xml映射文件处于同一包下,并且文件名字保持一致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2.sq1映射文件的命名空间namespace 要求设置为所对应的接口的权限定名 包名.类名 com.xxxx.mapper.EmpMapper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3.sq1映射文件中sq1语句标签的id值要与对应的借口中的对应的抽象方法的方法名称保持一致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690" cy="267335"/>
            <wp:effectExtent l="0" t="0" r="6350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1835"/>
            <wp:effectExtent l="0" t="0" r="0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\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1770" cy="1555115"/>
            <wp:effectExtent l="0" t="0" r="127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010"/>
            <wp:effectExtent l="0" t="0" r="1460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8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 xml:space="preserve"> 在方法中使用注解</w:t>
      </w:r>
      <w:r>
        <w:drawing>
          <wp:inline distT="0" distB="0" distL="114300" distR="114300">
            <wp:extent cx="5268595" cy="346075"/>
            <wp:effectExtent l="0" t="0" r="444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58140"/>
            <wp:effectExtent l="0" t="0" r="8255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 begin end 类似存储过程 separator 是sql 的语句分割  所以结尾需要写上；end；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6055" cy="1010920"/>
            <wp:effectExtent l="0" t="0" r="698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批量插入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85900"/>
            <wp:effectExtent l="0" t="0" r="127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 占位符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230" cy="2693670"/>
            <wp:effectExtent l="0" t="0" r="381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4737100"/>
            <wp:effectExtent l="0" t="0" r="3175" b="254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7545"/>
            <wp:effectExtent l="0" t="0" r="635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存在才修改choose中选一个when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67325" cy="1001395"/>
            <wp:effectExtent l="0" t="0" r="5715" b="444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5390"/>
            <wp:effectExtent l="0" t="0" r="0" b="889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拼接字符 的 sql 语句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273675" cy="1435100"/>
            <wp:effectExtent l="0" t="0" r="14605" b="1270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当pojo 类字段与表列名不一致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5082540" cy="944880"/>
            <wp:effectExtent l="0" t="0" r="762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63395"/>
            <wp:effectExtent l="0" t="0" r="571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多表联查 使用resultmap</w:t>
      </w:r>
      <w:r>
        <w:drawing>
          <wp:inline distT="0" distB="0" distL="114300" distR="114300">
            <wp:extent cx="5267960" cy="924560"/>
            <wp:effectExtent l="0" t="0" r="5080" b="508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查询emp 所在的dept</w:t>
      </w:r>
      <w:r>
        <w:drawing>
          <wp:inline distT="0" distB="0" distL="114300" distR="114300">
            <wp:extent cx="5268595" cy="2038350"/>
            <wp:effectExtent l="0" t="0" r="4445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drawing>
          <wp:inline distT="0" distB="0" distL="114300" distR="114300">
            <wp:extent cx="3909060" cy="3436620"/>
            <wp:effectExtent l="0" t="0" r="762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  <w:r>
        <w:rPr>
          <w:rFonts w:hint="eastAsia"/>
          <w:lang w:val="en-US" w:eastAsia="zh-CN"/>
        </w:rPr>
        <w:t>一个类中存在另一个类的对象的容器</w:t>
      </w:r>
      <w:r>
        <w:drawing>
          <wp:inline distT="0" distB="0" distL="114300" distR="114300">
            <wp:extent cx="5274310" cy="3874770"/>
            <wp:effectExtent l="0" t="0" r="13970" b="1143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90" w:hanging="190" w:hangingChars="100"/>
        <w:jc w:val="left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源码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 from emp left join dept on emp.deptno=dept.deptno where empno = ?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bookmarkStart w:id="0" w:name="OLE_LINK1"/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SqlSessionFactoryBuilder().build(is)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XPathParser把xml 解析成document 对象    node 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Parse.parser 中evalNode 中进行parser.parse()$ propertis  对象进行解析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返回XNode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Xnode 像dom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ParseConfiguration 解析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返回configuration文件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传给sqlsessionFactory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 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返回一个defaultsqlsession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Congiguration.getEnvironment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Transactionfactory new transaction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创建Excutor  接口 执行器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会话没有建立连接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获取mapper对象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把xml 里的mapper 类放进hashmap knowmappers 中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Knownmapper 转成 mappperproxyFactory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MapperproxyFactory.newInstance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返回mapper proxy 代理对象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使用jdk 动态代理  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811655"/>
            <wp:effectExtent l="0" t="0" r="6350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26920"/>
            <wp:effectExtent l="0" t="0" r="1143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Mapper.select...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Invoke pojo 方法 判断有无缓存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 enable  cashe 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Execute 方法中判断crud 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判断pojo类方法的返回值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决定用excuteForMap   excuteForMany  executeFor。。。。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convertArgsToSqlCommanParam解析参数到sql 语句中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返回paramNameResolver.getNamedParams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判断参数有无注解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 参数放入map entry 中 param1  param2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带着方法名称进入到SelectOne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带着statement，parameter执行selectLIst方法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New mapperstatement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Buildallstaztement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非空合法性验证（缓存，statement）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返回mapperstatement (和jdbc 一样 参数包括  preparedstatement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source）文件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Executor.query boundsql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cachekey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根据hashkey  判断sql 语句产生一个唯一的key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把result 和key 放入缓存中去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获取缓存 tcm 事务缓存管理获 取缓存  如果缓存不为空 判断是否需要刷出缓存   二级缓存（session 关闭之后生效）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如果resulthandler 为空  如果querystack == 0, 刷出并清空缓存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Querystack！= 0 使用一级缓存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两个重复语句使用一级缓存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从localcashe perpetual cashe ( 一级缓存）  中取得列表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否则从不为空则从数据库中取 就把key 放入缓存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  jdbc connection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Prestatement   resultmap 结果封装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resultsetMapper()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Tcm是二级缓存    tcm.commit()  后二级缓存才有效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先查二级缓存 ，再查一级缓存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public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static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void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F42C1"/>
          <w:spacing w:val="0"/>
          <w:sz w:val="18"/>
          <w:szCs w:val="18"/>
          <w:shd w:val="clear" w:fill="E9ECEF"/>
        </w:rPr>
        <w:t>main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(String[] args)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try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sqlSession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sqlSessionFactory.openSession()) {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userMapper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sqlSession.getMapper(UserMapper.class);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6A737D"/>
          <w:spacing w:val="0"/>
          <w:sz w:val="18"/>
          <w:szCs w:val="18"/>
          <w:shd w:val="clear" w:fill="E9ECEF"/>
        </w:rPr>
        <w:t>// &lt;1&gt;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D73A49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user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=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userMapper.selectById(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05CC5"/>
          <w:spacing w:val="0"/>
          <w:sz w:val="18"/>
          <w:szCs w:val="18"/>
          <w:shd w:val="clear" w:fill="E9ECEF"/>
        </w:rPr>
        <w:t>1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    System.out.println(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032F62"/>
          <w:spacing w:val="0"/>
          <w:sz w:val="18"/>
          <w:szCs w:val="18"/>
          <w:shd w:val="clear" w:fill="E9ECEF"/>
        </w:rPr>
        <w:t>"User : "</w:t>
      </w: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+ user);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 xml:space="preserve">    }</w:t>
      </w:r>
    </w:p>
    <w:p>
      <w:pPr>
        <w:pStyle w:val="3"/>
        <w:keepNext w:val="0"/>
        <w:keepLines w:val="0"/>
        <w:widowControl/>
        <w:suppressLineNumbers w:val="0"/>
        <w:shd w:val="clear" w:fill="E9ECEF"/>
        <w:bidi w:val="0"/>
        <w:spacing w:before="0" w:beforeAutospacing="0" w:line="18" w:lineRule="atLeast"/>
        <w:ind w:left="0" w:firstLine="0"/>
        <w:rPr>
          <w:rFonts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</w:rPr>
      </w:pPr>
      <w:r>
        <w:rPr>
          <w:rFonts w:hint="default" w:ascii="var(--bs-font-monospace)" w:hAnsi="var(--bs-font-monospace)" w:eastAsia="var(--bs-font-monospace)" w:cs="var(--bs-font-monospace)"/>
          <w:i w:val="0"/>
          <w:iCs w:val="0"/>
          <w:caps w:val="0"/>
          <w:color w:val="24292E"/>
          <w:spacing w:val="0"/>
          <w:sz w:val="18"/>
          <w:szCs w:val="18"/>
          <w:shd w:val="clear" w:fill="E9ECEF"/>
        </w:rPr>
        <w:t>}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shd w:val="clear" w:fill="FFFFFF"/>
        </w:rPr>
        <w:t>在前面的例子中，我们使用sqlSession.getMapper()方法获取UserMapper对象，实际上这里我们是获取了UserMapper接口的代理类，然后再由代理类执行方法。那么这个代理类是如何生成的呢？在探究动态代理类如何生成之前，我们先来看下SqlSessionFactory工厂的创建过程做了哪些准备工作，比如说mybatis-config配置文件是如何读取的，映射器文件是如何读取的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https://segmentfault.com/a/1190000019130222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20125" cy="11115675"/>
            <wp:effectExtent l="0" t="0" r="571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查询结果Result map  和list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一条记录 返回是map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多条记录 list&lt;map&gt;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Mapper返回类型 以mapper 接口的方法的返回类型为主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文件中的resultMap 是指单行记录中属性值vo 包中的对象属性一致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mapper的方法可以直接返回对象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297180"/>
            <wp:effectExtent l="0" t="0" r="0" b="762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5525"/>
            <wp:effectExtent l="0" t="0" r="3810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Mybatis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一条记录 返回是map  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多条记录 list&lt;map&gt;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映射结果集 就是 list&lt;java bean&gt;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Mapper返回类型 以mapper 接口的方法的返回类型为主 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Xml 文件中的resultMap 是指单行记录中属性值vo 类中的object属性一致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bs-font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1F177A"/>
    <w:multiLevelType w:val="multilevel"/>
    <w:tmpl w:val="261F17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CA7B494"/>
    <w:multiLevelType w:val="singleLevel"/>
    <w:tmpl w:val="3CA7B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D0882"/>
    <w:rsid w:val="00E76534"/>
    <w:rsid w:val="00FB429B"/>
    <w:rsid w:val="04742EC9"/>
    <w:rsid w:val="05164E2F"/>
    <w:rsid w:val="053964C0"/>
    <w:rsid w:val="06846DAE"/>
    <w:rsid w:val="07C54398"/>
    <w:rsid w:val="0CDF1CD0"/>
    <w:rsid w:val="0D1776DB"/>
    <w:rsid w:val="0D333D6C"/>
    <w:rsid w:val="0FCB20EE"/>
    <w:rsid w:val="111D7BC2"/>
    <w:rsid w:val="11B236E4"/>
    <w:rsid w:val="13A00398"/>
    <w:rsid w:val="13B44AF8"/>
    <w:rsid w:val="14912514"/>
    <w:rsid w:val="14921B33"/>
    <w:rsid w:val="1503130B"/>
    <w:rsid w:val="157D1450"/>
    <w:rsid w:val="15A94F34"/>
    <w:rsid w:val="15FA4856"/>
    <w:rsid w:val="16E647E0"/>
    <w:rsid w:val="19174B22"/>
    <w:rsid w:val="1A2E4A2E"/>
    <w:rsid w:val="1ABE09E7"/>
    <w:rsid w:val="1C2347F3"/>
    <w:rsid w:val="1D3F48A0"/>
    <w:rsid w:val="1D7E7C3A"/>
    <w:rsid w:val="1DE62869"/>
    <w:rsid w:val="1E8E53AB"/>
    <w:rsid w:val="1FFA30A2"/>
    <w:rsid w:val="22451BAB"/>
    <w:rsid w:val="23BC6241"/>
    <w:rsid w:val="23D9066F"/>
    <w:rsid w:val="25403AFC"/>
    <w:rsid w:val="273D40DC"/>
    <w:rsid w:val="27C907EA"/>
    <w:rsid w:val="280256AF"/>
    <w:rsid w:val="28C130D1"/>
    <w:rsid w:val="2A33534E"/>
    <w:rsid w:val="2A69611B"/>
    <w:rsid w:val="2AC850EE"/>
    <w:rsid w:val="2B682988"/>
    <w:rsid w:val="2B855F89"/>
    <w:rsid w:val="2BFD08C4"/>
    <w:rsid w:val="2C1403DE"/>
    <w:rsid w:val="2C183F3B"/>
    <w:rsid w:val="2D531028"/>
    <w:rsid w:val="2DA42CCD"/>
    <w:rsid w:val="2DE96EF8"/>
    <w:rsid w:val="2E8A5D8B"/>
    <w:rsid w:val="2F64389F"/>
    <w:rsid w:val="30D83AB9"/>
    <w:rsid w:val="30F349A5"/>
    <w:rsid w:val="31700EB5"/>
    <w:rsid w:val="31E3055C"/>
    <w:rsid w:val="325D3F3F"/>
    <w:rsid w:val="32E05BA8"/>
    <w:rsid w:val="331501D3"/>
    <w:rsid w:val="33630716"/>
    <w:rsid w:val="33821852"/>
    <w:rsid w:val="344142C1"/>
    <w:rsid w:val="36614AE9"/>
    <w:rsid w:val="39013BF5"/>
    <w:rsid w:val="393C3F47"/>
    <w:rsid w:val="39FC7AEA"/>
    <w:rsid w:val="3A6E4BE8"/>
    <w:rsid w:val="3B9A4052"/>
    <w:rsid w:val="3CBE5CDB"/>
    <w:rsid w:val="3D516354"/>
    <w:rsid w:val="3E041932"/>
    <w:rsid w:val="3FA26B51"/>
    <w:rsid w:val="413E4C4D"/>
    <w:rsid w:val="414151BA"/>
    <w:rsid w:val="41800728"/>
    <w:rsid w:val="41962584"/>
    <w:rsid w:val="42707215"/>
    <w:rsid w:val="431A06A4"/>
    <w:rsid w:val="43AC07ED"/>
    <w:rsid w:val="449A508A"/>
    <w:rsid w:val="45527A0C"/>
    <w:rsid w:val="455A3DFA"/>
    <w:rsid w:val="477B7069"/>
    <w:rsid w:val="479E7E1F"/>
    <w:rsid w:val="481C4769"/>
    <w:rsid w:val="48217139"/>
    <w:rsid w:val="48456939"/>
    <w:rsid w:val="4A5348DA"/>
    <w:rsid w:val="4ADD2752"/>
    <w:rsid w:val="4BC32FCB"/>
    <w:rsid w:val="4C1E150C"/>
    <w:rsid w:val="4C352822"/>
    <w:rsid w:val="4C726D60"/>
    <w:rsid w:val="4F20012F"/>
    <w:rsid w:val="507309B9"/>
    <w:rsid w:val="52140592"/>
    <w:rsid w:val="52185E0B"/>
    <w:rsid w:val="523E052F"/>
    <w:rsid w:val="528579F0"/>
    <w:rsid w:val="53911C8A"/>
    <w:rsid w:val="546A179A"/>
    <w:rsid w:val="554C6297"/>
    <w:rsid w:val="56C940AE"/>
    <w:rsid w:val="57EE1A83"/>
    <w:rsid w:val="587E11F0"/>
    <w:rsid w:val="592661AA"/>
    <w:rsid w:val="5BEF797A"/>
    <w:rsid w:val="5D3A726F"/>
    <w:rsid w:val="5DBC28AB"/>
    <w:rsid w:val="5E043ED9"/>
    <w:rsid w:val="5ED70AE9"/>
    <w:rsid w:val="612E4AA0"/>
    <w:rsid w:val="61B85EC7"/>
    <w:rsid w:val="61E00A32"/>
    <w:rsid w:val="62095BDD"/>
    <w:rsid w:val="620F382A"/>
    <w:rsid w:val="63255794"/>
    <w:rsid w:val="63B109B7"/>
    <w:rsid w:val="66D47832"/>
    <w:rsid w:val="672555E2"/>
    <w:rsid w:val="677C07DF"/>
    <w:rsid w:val="67FC6EC0"/>
    <w:rsid w:val="696B6FF1"/>
    <w:rsid w:val="6A964A34"/>
    <w:rsid w:val="6B996DDC"/>
    <w:rsid w:val="6C360CAD"/>
    <w:rsid w:val="6C3B7600"/>
    <w:rsid w:val="6D221199"/>
    <w:rsid w:val="6EBE3104"/>
    <w:rsid w:val="6ECE2BCD"/>
    <w:rsid w:val="70554595"/>
    <w:rsid w:val="70BD022B"/>
    <w:rsid w:val="7161307A"/>
    <w:rsid w:val="71E25F87"/>
    <w:rsid w:val="71EA3A88"/>
    <w:rsid w:val="72296436"/>
    <w:rsid w:val="72BA3FF3"/>
    <w:rsid w:val="73F43F87"/>
    <w:rsid w:val="74A80670"/>
    <w:rsid w:val="76033629"/>
    <w:rsid w:val="763418B6"/>
    <w:rsid w:val="77602A5C"/>
    <w:rsid w:val="776D79A5"/>
    <w:rsid w:val="79FC3740"/>
    <w:rsid w:val="7BDE309B"/>
    <w:rsid w:val="7ECB38E3"/>
    <w:rsid w:val="7F87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1557</Words>
  <Characters>4304</Characters>
  <Lines>0</Lines>
  <Paragraphs>0</Paragraphs>
  <TotalTime>258</TotalTime>
  <ScaleCrop>false</ScaleCrop>
  <LinksUpToDate>false</LinksUpToDate>
  <CharactersWithSpaces>4801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2022-07-27T03:00:05Z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379972841BB74A27BD81F74929D2A666</vt:lpwstr>
  </property>
</Properties>
</file>